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722A" w14:textId="77777777" w:rsidR="00236F97" w:rsidRPr="00F43C49" w:rsidRDefault="00236F97" w:rsidP="00236F97">
      <w:r w:rsidRPr="00F43C49">
        <w:t>In the event of a fire or similar emergency requiring evacuation of the b</w:t>
      </w:r>
      <w:r>
        <w:t>uilding, the assembly point is t</w:t>
      </w:r>
      <w:r w:rsidRPr="00F43C49">
        <w:t xml:space="preserve">he </w:t>
      </w:r>
      <w:r w:rsidRPr="009C5A9D">
        <w:rPr>
          <w:b/>
        </w:rPr>
        <w:t>small public car park in Bunkers Hill</w:t>
      </w:r>
      <w:r>
        <w:t xml:space="preserve"> (opposite the Law Courts)</w:t>
      </w:r>
      <w:r w:rsidRPr="00F43C49">
        <w:t>.</w:t>
      </w:r>
    </w:p>
    <w:p w14:paraId="27E4995F" w14:textId="77777777" w:rsidR="00236F97" w:rsidRPr="00F43C49" w:rsidRDefault="00236F97" w:rsidP="00236F97">
      <w:pPr>
        <w:pStyle w:val="Heading1"/>
      </w:pPr>
      <w:r w:rsidRPr="00F43C49">
        <w:t>Evacuation</w:t>
      </w:r>
    </w:p>
    <w:p w14:paraId="07DC88E3" w14:textId="77777777" w:rsidR="00236F97" w:rsidRPr="00DD25DA" w:rsidRDefault="00236F97" w:rsidP="00236F97">
      <w:r w:rsidRPr="00DD25DA">
        <w:t>Leave the building promptly and without panic, by the marked exits.</w:t>
      </w:r>
    </w:p>
    <w:p w14:paraId="327C28DC" w14:textId="77777777" w:rsidR="00236F97" w:rsidRPr="00DD25DA" w:rsidRDefault="00236F97" w:rsidP="00236F97">
      <w:pPr>
        <w:pStyle w:val="ListParagraph"/>
        <w:numPr>
          <w:ilvl w:val="0"/>
          <w:numId w:val="9"/>
        </w:numPr>
      </w:pPr>
      <w:r w:rsidRPr="00236F97">
        <w:rPr>
          <w:b/>
        </w:rPr>
        <w:t>Do not slow down</w:t>
      </w:r>
      <w:r w:rsidRPr="00DD25DA">
        <w:t xml:space="preserve"> when out of the building, and thus delay others from leaving.</w:t>
      </w:r>
    </w:p>
    <w:p w14:paraId="603842D5" w14:textId="77777777" w:rsidR="00236F97" w:rsidRPr="00DD25DA" w:rsidRDefault="00236F97" w:rsidP="00236F97">
      <w:pPr>
        <w:pStyle w:val="ListParagraph"/>
        <w:numPr>
          <w:ilvl w:val="0"/>
          <w:numId w:val="9"/>
        </w:numPr>
      </w:pPr>
      <w:r w:rsidRPr="00236F97">
        <w:rPr>
          <w:b/>
        </w:rPr>
        <w:t>Do not deviate</w:t>
      </w:r>
      <w:r w:rsidRPr="00DD25DA">
        <w:t xml:space="preserve"> to collect personal belongings.</w:t>
      </w:r>
    </w:p>
    <w:p w14:paraId="6968C715" w14:textId="77777777" w:rsidR="00236F97" w:rsidRPr="00DD25DA" w:rsidRDefault="00236F97" w:rsidP="00236F97">
      <w:r w:rsidRPr="00DD25DA">
        <w:t>If not already sounding, the evacuation alarm can by activated at any external door. Lift the plastic flap and press the central black button until the alarm starts to sound.</w:t>
      </w:r>
    </w:p>
    <w:tbl>
      <w:tblPr>
        <w:tblW w:w="10013" w:type="dxa"/>
        <w:tblInd w:w="-436"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005"/>
        <w:gridCol w:w="3375"/>
        <w:gridCol w:w="3633"/>
      </w:tblGrid>
      <w:tr w:rsidR="00236F97" w:rsidRPr="005E46BB" w14:paraId="1E5340AE" w14:textId="77777777" w:rsidTr="00ED6064">
        <w:trPr>
          <w:trHeight w:val="283"/>
        </w:trPr>
        <w:tc>
          <w:tcPr>
            <w:tcW w:w="3005" w:type="dxa"/>
            <w:shd w:val="clear" w:color="auto" w:fill="4BACC6"/>
          </w:tcPr>
          <w:p w14:paraId="6BE8765C" w14:textId="77777777" w:rsidR="00236F97" w:rsidRPr="00ED6064" w:rsidRDefault="00236F97" w:rsidP="00ED6064">
            <w:pPr>
              <w:spacing w:after="0"/>
              <w:ind w:firstLine="30"/>
              <w:jc w:val="center"/>
              <w:rPr>
                <w:b/>
                <w:bCs/>
                <w:color w:val="FFFFFF" w:themeColor="background1"/>
                <w:sz w:val="24"/>
                <w:szCs w:val="24"/>
              </w:rPr>
            </w:pPr>
            <w:r w:rsidRPr="00ED6064">
              <w:rPr>
                <w:b/>
                <w:bCs/>
                <w:color w:val="FFFFFF" w:themeColor="background1"/>
                <w:sz w:val="24"/>
                <w:szCs w:val="24"/>
              </w:rPr>
              <w:t>Location</w:t>
            </w:r>
          </w:p>
        </w:tc>
        <w:tc>
          <w:tcPr>
            <w:tcW w:w="3375" w:type="dxa"/>
            <w:shd w:val="clear" w:color="auto" w:fill="4BACC6"/>
          </w:tcPr>
          <w:p w14:paraId="50119D22" w14:textId="77777777" w:rsidR="00236F97" w:rsidRPr="00ED6064" w:rsidRDefault="00236F97" w:rsidP="00ED6064">
            <w:pPr>
              <w:spacing w:after="0"/>
              <w:jc w:val="center"/>
              <w:rPr>
                <w:b/>
                <w:bCs/>
                <w:color w:val="FFFFFF" w:themeColor="background1"/>
                <w:sz w:val="24"/>
                <w:szCs w:val="24"/>
              </w:rPr>
            </w:pPr>
            <w:r w:rsidRPr="00ED6064">
              <w:rPr>
                <w:b/>
                <w:bCs/>
                <w:color w:val="FFFFFF" w:themeColor="background1"/>
                <w:sz w:val="24"/>
                <w:szCs w:val="24"/>
              </w:rPr>
              <w:t>Main exit route</w:t>
            </w:r>
          </w:p>
        </w:tc>
        <w:tc>
          <w:tcPr>
            <w:tcW w:w="3633" w:type="dxa"/>
            <w:shd w:val="clear" w:color="auto" w:fill="4BACC6"/>
          </w:tcPr>
          <w:p w14:paraId="4EC608FA" w14:textId="77777777" w:rsidR="00236F97" w:rsidRPr="00ED6064" w:rsidRDefault="00236F97" w:rsidP="00ED6064">
            <w:pPr>
              <w:spacing w:after="0"/>
              <w:jc w:val="center"/>
              <w:rPr>
                <w:b/>
                <w:bCs/>
                <w:color w:val="FFFFFF" w:themeColor="background1"/>
                <w:sz w:val="24"/>
                <w:szCs w:val="24"/>
              </w:rPr>
            </w:pPr>
            <w:r w:rsidRPr="00ED6064">
              <w:rPr>
                <w:b/>
                <w:bCs/>
                <w:color w:val="FFFFFF" w:themeColor="background1"/>
                <w:sz w:val="24"/>
                <w:szCs w:val="24"/>
              </w:rPr>
              <w:t>Alternate, if main blocked</w:t>
            </w:r>
          </w:p>
        </w:tc>
      </w:tr>
      <w:tr w:rsidR="00236F97" w:rsidRPr="005E46BB" w14:paraId="64EB9427" w14:textId="77777777" w:rsidTr="00236F97">
        <w:tc>
          <w:tcPr>
            <w:tcW w:w="3005" w:type="dxa"/>
            <w:tcBorders>
              <w:top w:val="single" w:sz="8" w:space="0" w:color="4BACC6"/>
              <w:left w:val="single" w:sz="8" w:space="0" w:color="4BACC6"/>
              <w:bottom w:val="single" w:sz="8" w:space="0" w:color="4BACC6"/>
            </w:tcBorders>
            <w:shd w:val="clear" w:color="auto" w:fill="auto"/>
          </w:tcPr>
          <w:p w14:paraId="7AE50F3A" w14:textId="77777777" w:rsidR="00236F97" w:rsidRPr="005E46BB" w:rsidRDefault="00236F97" w:rsidP="00236F97">
            <w:pPr>
              <w:spacing w:after="0" w:line="240" w:lineRule="auto"/>
            </w:pPr>
            <w:r w:rsidRPr="005E46BB">
              <w:t>Main worship area</w:t>
            </w:r>
          </w:p>
        </w:tc>
        <w:tc>
          <w:tcPr>
            <w:tcW w:w="3375" w:type="dxa"/>
            <w:tcBorders>
              <w:top w:val="single" w:sz="8" w:space="0" w:color="4BACC6"/>
              <w:bottom w:val="single" w:sz="8" w:space="0" w:color="4BACC6"/>
            </w:tcBorders>
            <w:shd w:val="clear" w:color="auto" w:fill="auto"/>
          </w:tcPr>
          <w:p w14:paraId="408610DE" w14:textId="77777777" w:rsidR="00236F97" w:rsidRPr="005E46BB" w:rsidRDefault="00236F97" w:rsidP="00236F97">
            <w:pPr>
              <w:spacing w:after="0" w:line="240" w:lineRule="auto"/>
            </w:pPr>
            <w:r w:rsidRPr="005E46BB">
              <w:t>Main exit at rear of church</w:t>
            </w:r>
          </w:p>
        </w:tc>
        <w:tc>
          <w:tcPr>
            <w:tcW w:w="3633" w:type="dxa"/>
            <w:tcBorders>
              <w:top w:val="single" w:sz="8" w:space="0" w:color="4BACC6"/>
              <w:bottom w:val="single" w:sz="8" w:space="0" w:color="4BACC6"/>
              <w:right w:val="single" w:sz="8" w:space="0" w:color="4BACC6"/>
            </w:tcBorders>
            <w:shd w:val="clear" w:color="auto" w:fill="auto"/>
          </w:tcPr>
          <w:p w14:paraId="7241E498" w14:textId="77777777" w:rsidR="00236F97" w:rsidRPr="005E46BB" w:rsidRDefault="00236F97" w:rsidP="00236F97">
            <w:pPr>
              <w:spacing w:after="0" w:line="240" w:lineRule="auto"/>
            </w:pPr>
            <w:r w:rsidRPr="005E46BB">
              <w:t>Corridor to Family Centre</w:t>
            </w:r>
          </w:p>
        </w:tc>
      </w:tr>
      <w:tr w:rsidR="00236F97" w:rsidRPr="005E46BB" w14:paraId="175DAB7C" w14:textId="77777777" w:rsidTr="00236F97">
        <w:tc>
          <w:tcPr>
            <w:tcW w:w="3005" w:type="dxa"/>
            <w:shd w:val="clear" w:color="auto" w:fill="auto"/>
          </w:tcPr>
          <w:p w14:paraId="3C9F7C9A" w14:textId="77777777" w:rsidR="00236F97" w:rsidRPr="005E46BB" w:rsidRDefault="00236F97" w:rsidP="00236F97">
            <w:pPr>
              <w:spacing w:after="0" w:line="240" w:lineRule="auto"/>
            </w:pPr>
            <w:r w:rsidRPr="005E46BB">
              <w:t>Family Centre, offices, kitchen</w:t>
            </w:r>
          </w:p>
        </w:tc>
        <w:tc>
          <w:tcPr>
            <w:tcW w:w="3375" w:type="dxa"/>
            <w:shd w:val="clear" w:color="auto" w:fill="auto"/>
          </w:tcPr>
          <w:p w14:paraId="4D7BF104" w14:textId="77777777" w:rsidR="00236F97" w:rsidRPr="005E46BB" w:rsidRDefault="00236F97" w:rsidP="00236F97">
            <w:pPr>
              <w:spacing w:after="0" w:line="240" w:lineRule="auto"/>
            </w:pPr>
            <w:r w:rsidRPr="005E46BB">
              <w:t>Family centre exit</w:t>
            </w:r>
          </w:p>
        </w:tc>
        <w:tc>
          <w:tcPr>
            <w:tcW w:w="3633" w:type="dxa"/>
            <w:shd w:val="clear" w:color="auto" w:fill="auto"/>
          </w:tcPr>
          <w:p w14:paraId="26DA14D3" w14:textId="77777777" w:rsidR="00236F97" w:rsidRPr="005E46BB" w:rsidRDefault="00236F97" w:rsidP="00236F97">
            <w:pPr>
              <w:spacing w:after="0" w:line="240" w:lineRule="auto"/>
            </w:pPr>
            <w:r w:rsidRPr="005E46BB">
              <w:t>Stairs to Youth Wing exit door</w:t>
            </w:r>
          </w:p>
        </w:tc>
      </w:tr>
      <w:tr w:rsidR="00236F97" w:rsidRPr="005E46BB" w14:paraId="28D8AA8C" w14:textId="77777777" w:rsidTr="00236F97">
        <w:tc>
          <w:tcPr>
            <w:tcW w:w="3005" w:type="dxa"/>
            <w:tcBorders>
              <w:top w:val="single" w:sz="8" w:space="0" w:color="4BACC6"/>
              <w:left w:val="single" w:sz="8" w:space="0" w:color="4BACC6"/>
              <w:bottom w:val="single" w:sz="8" w:space="0" w:color="4BACC6"/>
            </w:tcBorders>
            <w:shd w:val="clear" w:color="auto" w:fill="auto"/>
          </w:tcPr>
          <w:p w14:paraId="7F887CCC" w14:textId="77777777" w:rsidR="00236F97" w:rsidRPr="005E46BB" w:rsidRDefault="00236F97" w:rsidP="00236F97">
            <w:pPr>
              <w:spacing w:after="0" w:line="240" w:lineRule="auto"/>
            </w:pPr>
            <w:r w:rsidRPr="005E46BB">
              <w:t>Memorial Hall (Youth wing)</w:t>
            </w:r>
          </w:p>
        </w:tc>
        <w:tc>
          <w:tcPr>
            <w:tcW w:w="3375" w:type="dxa"/>
            <w:tcBorders>
              <w:top w:val="single" w:sz="8" w:space="0" w:color="4BACC6"/>
              <w:bottom w:val="single" w:sz="8" w:space="0" w:color="4BACC6"/>
            </w:tcBorders>
            <w:shd w:val="clear" w:color="auto" w:fill="auto"/>
          </w:tcPr>
          <w:p w14:paraId="3228ACA0" w14:textId="77777777" w:rsidR="00236F97" w:rsidRPr="005E46BB" w:rsidRDefault="00236F97" w:rsidP="00236F97">
            <w:pPr>
              <w:spacing w:after="0" w:line="240" w:lineRule="auto"/>
            </w:pPr>
            <w:r w:rsidRPr="005E46BB">
              <w:t xml:space="preserve">Fire </w:t>
            </w:r>
            <w:proofErr w:type="gramStart"/>
            <w:r w:rsidRPr="005E46BB">
              <w:t>exit</w:t>
            </w:r>
            <w:proofErr w:type="gramEnd"/>
            <w:r w:rsidRPr="005E46BB">
              <w:t xml:space="preserve"> off the Youth room</w:t>
            </w:r>
          </w:p>
        </w:tc>
        <w:tc>
          <w:tcPr>
            <w:tcW w:w="3633" w:type="dxa"/>
            <w:tcBorders>
              <w:top w:val="single" w:sz="8" w:space="0" w:color="4BACC6"/>
              <w:bottom w:val="single" w:sz="8" w:space="0" w:color="4BACC6"/>
              <w:right w:val="single" w:sz="8" w:space="0" w:color="4BACC6"/>
            </w:tcBorders>
            <w:shd w:val="clear" w:color="auto" w:fill="auto"/>
          </w:tcPr>
          <w:p w14:paraId="5D733C2E" w14:textId="77777777" w:rsidR="00236F97" w:rsidRPr="005E46BB" w:rsidRDefault="00236F97" w:rsidP="00236F97">
            <w:pPr>
              <w:spacing w:after="0" w:line="240" w:lineRule="auto"/>
            </w:pPr>
            <w:r w:rsidRPr="005E46BB">
              <w:t>Via corridor to main Youth wing door</w:t>
            </w:r>
          </w:p>
        </w:tc>
      </w:tr>
      <w:tr w:rsidR="00236F97" w:rsidRPr="005E46BB" w14:paraId="7743615F" w14:textId="77777777" w:rsidTr="00236F97">
        <w:tc>
          <w:tcPr>
            <w:tcW w:w="3005" w:type="dxa"/>
            <w:shd w:val="clear" w:color="auto" w:fill="auto"/>
          </w:tcPr>
          <w:p w14:paraId="1B137DAD" w14:textId="77777777" w:rsidR="00236F97" w:rsidRPr="005E46BB" w:rsidRDefault="00236F97" w:rsidP="00236F97">
            <w:pPr>
              <w:spacing w:after="0" w:line="240" w:lineRule="auto"/>
            </w:pPr>
            <w:r w:rsidRPr="005E46BB">
              <w:t>Main toilets (Youth wing)</w:t>
            </w:r>
          </w:p>
        </w:tc>
        <w:tc>
          <w:tcPr>
            <w:tcW w:w="3375" w:type="dxa"/>
            <w:shd w:val="clear" w:color="auto" w:fill="auto"/>
          </w:tcPr>
          <w:p w14:paraId="55C90DE5" w14:textId="77777777" w:rsidR="00236F97" w:rsidRPr="005E46BB" w:rsidRDefault="00236F97" w:rsidP="00236F97">
            <w:pPr>
              <w:spacing w:after="0" w:line="240" w:lineRule="auto"/>
            </w:pPr>
            <w:r w:rsidRPr="005E46BB">
              <w:t>Corridor to Youth wing main door</w:t>
            </w:r>
          </w:p>
        </w:tc>
        <w:tc>
          <w:tcPr>
            <w:tcW w:w="3633" w:type="dxa"/>
            <w:shd w:val="clear" w:color="auto" w:fill="auto"/>
          </w:tcPr>
          <w:p w14:paraId="1D26DEF0" w14:textId="77777777" w:rsidR="00236F97" w:rsidRPr="005E46BB" w:rsidRDefault="00236F97" w:rsidP="00236F97">
            <w:pPr>
              <w:spacing w:after="0" w:line="240" w:lineRule="auto"/>
            </w:pPr>
            <w:r w:rsidRPr="005E46BB">
              <w:t>Via youth room to fire exit</w:t>
            </w:r>
          </w:p>
        </w:tc>
      </w:tr>
      <w:tr w:rsidR="00236F97" w:rsidRPr="005E46BB" w14:paraId="22627489" w14:textId="77777777" w:rsidTr="00236F97">
        <w:tc>
          <w:tcPr>
            <w:tcW w:w="3005" w:type="dxa"/>
            <w:tcBorders>
              <w:top w:val="single" w:sz="8" w:space="0" w:color="4BACC6"/>
              <w:left w:val="single" w:sz="8" w:space="0" w:color="4BACC6"/>
              <w:bottom w:val="single" w:sz="8" w:space="0" w:color="4BACC6"/>
            </w:tcBorders>
            <w:shd w:val="clear" w:color="auto" w:fill="auto"/>
          </w:tcPr>
          <w:p w14:paraId="6EFB5E96" w14:textId="77777777" w:rsidR="00236F97" w:rsidRPr="005E46BB" w:rsidRDefault="00236F97" w:rsidP="00236F97">
            <w:pPr>
              <w:spacing w:after="0" w:line="240" w:lineRule="auto"/>
            </w:pPr>
            <w:r w:rsidRPr="005E46BB">
              <w:t>Little Sparks room</w:t>
            </w:r>
          </w:p>
        </w:tc>
        <w:tc>
          <w:tcPr>
            <w:tcW w:w="3375" w:type="dxa"/>
            <w:tcBorders>
              <w:top w:val="single" w:sz="8" w:space="0" w:color="4BACC6"/>
              <w:bottom w:val="single" w:sz="8" w:space="0" w:color="4BACC6"/>
            </w:tcBorders>
            <w:shd w:val="clear" w:color="auto" w:fill="auto"/>
          </w:tcPr>
          <w:p w14:paraId="3C68A20B" w14:textId="647904EA" w:rsidR="00236F97" w:rsidRPr="005E46BB" w:rsidRDefault="00236F97" w:rsidP="00236F97">
            <w:pPr>
              <w:spacing w:after="0" w:line="240" w:lineRule="auto"/>
            </w:pPr>
            <w:proofErr w:type="spellStart"/>
            <w:r w:rsidRPr="005E46BB">
              <w:t>Up</w:t>
            </w:r>
            <w:r>
              <w:t xml:space="preserve"> </w:t>
            </w:r>
            <w:r w:rsidRPr="005E46BB">
              <w:t>stairs</w:t>
            </w:r>
            <w:proofErr w:type="spellEnd"/>
            <w:r w:rsidRPr="005E46BB">
              <w:t xml:space="preserve"> into worship area and out of main church door</w:t>
            </w:r>
          </w:p>
        </w:tc>
        <w:tc>
          <w:tcPr>
            <w:tcW w:w="3633" w:type="dxa"/>
            <w:tcBorders>
              <w:top w:val="single" w:sz="8" w:space="0" w:color="4BACC6"/>
              <w:bottom w:val="single" w:sz="8" w:space="0" w:color="4BACC6"/>
              <w:right w:val="single" w:sz="8" w:space="0" w:color="4BACC6"/>
            </w:tcBorders>
            <w:shd w:val="clear" w:color="auto" w:fill="auto"/>
          </w:tcPr>
          <w:p w14:paraId="151D5C16" w14:textId="77777777" w:rsidR="00236F97" w:rsidRPr="005E46BB" w:rsidRDefault="00236F97" w:rsidP="00236F97">
            <w:pPr>
              <w:spacing w:after="0" w:line="240" w:lineRule="auto"/>
            </w:pPr>
            <w:proofErr w:type="spellStart"/>
            <w:r w:rsidRPr="005E46BB">
              <w:t>Up stairs</w:t>
            </w:r>
            <w:proofErr w:type="spellEnd"/>
            <w:r w:rsidRPr="005E46BB">
              <w:t xml:space="preserve"> to crèche room and via the Family Centre door</w:t>
            </w:r>
          </w:p>
        </w:tc>
      </w:tr>
      <w:tr w:rsidR="00236F97" w:rsidRPr="005E46BB" w14:paraId="58F11F50" w14:textId="77777777" w:rsidTr="00236F97">
        <w:tc>
          <w:tcPr>
            <w:tcW w:w="3005" w:type="dxa"/>
            <w:shd w:val="clear" w:color="auto" w:fill="auto"/>
          </w:tcPr>
          <w:p w14:paraId="361D7C9E" w14:textId="77777777" w:rsidR="00236F97" w:rsidRPr="005E46BB" w:rsidRDefault="00236F97" w:rsidP="00236F97">
            <w:pPr>
              <w:spacing w:after="0" w:line="240" w:lineRule="auto"/>
            </w:pPr>
            <w:r w:rsidRPr="005E46BB">
              <w:t>Crèche room</w:t>
            </w:r>
          </w:p>
        </w:tc>
        <w:tc>
          <w:tcPr>
            <w:tcW w:w="3375" w:type="dxa"/>
            <w:shd w:val="clear" w:color="auto" w:fill="auto"/>
          </w:tcPr>
          <w:p w14:paraId="244292DD" w14:textId="77777777" w:rsidR="00236F97" w:rsidRPr="005E46BB" w:rsidRDefault="00236F97" w:rsidP="00236F97">
            <w:pPr>
              <w:spacing w:after="0" w:line="240" w:lineRule="auto"/>
            </w:pPr>
            <w:r w:rsidRPr="005E46BB">
              <w:t>Via Family Centre to exits</w:t>
            </w:r>
          </w:p>
        </w:tc>
        <w:tc>
          <w:tcPr>
            <w:tcW w:w="3633" w:type="dxa"/>
            <w:shd w:val="clear" w:color="auto" w:fill="auto"/>
          </w:tcPr>
          <w:p w14:paraId="2908FD7B" w14:textId="77777777" w:rsidR="00236F97" w:rsidRPr="005E46BB" w:rsidRDefault="00236F97" w:rsidP="00236F97">
            <w:pPr>
              <w:spacing w:after="0" w:line="240" w:lineRule="auto"/>
            </w:pPr>
            <w:r w:rsidRPr="005E46BB">
              <w:t>Down stairs to Little Sparks room, and via worship area to front porch</w:t>
            </w:r>
          </w:p>
        </w:tc>
      </w:tr>
      <w:tr w:rsidR="00236F97" w:rsidRPr="005E46BB" w14:paraId="013E386F" w14:textId="77777777" w:rsidTr="00236F97">
        <w:trPr>
          <w:trHeight w:val="268"/>
        </w:trPr>
        <w:tc>
          <w:tcPr>
            <w:tcW w:w="3005" w:type="dxa"/>
            <w:tcBorders>
              <w:top w:val="single" w:sz="8" w:space="0" w:color="4BACC6"/>
              <w:left w:val="single" w:sz="8" w:space="0" w:color="4BACC6"/>
              <w:bottom w:val="single" w:sz="8" w:space="0" w:color="4BACC6"/>
            </w:tcBorders>
            <w:shd w:val="clear" w:color="auto" w:fill="auto"/>
          </w:tcPr>
          <w:p w14:paraId="354B32C7" w14:textId="77777777" w:rsidR="00236F97" w:rsidRPr="005E46BB" w:rsidRDefault="00236F97" w:rsidP="00236F97">
            <w:pPr>
              <w:spacing w:after="0" w:line="240" w:lineRule="auto"/>
            </w:pPr>
            <w:r w:rsidRPr="005E46BB">
              <w:t>Other areas</w:t>
            </w:r>
          </w:p>
        </w:tc>
        <w:tc>
          <w:tcPr>
            <w:tcW w:w="3375" w:type="dxa"/>
            <w:tcBorders>
              <w:top w:val="single" w:sz="8" w:space="0" w:color="4BACC6"/>
              <w:bottom w:val="single" w:sz="8" w:space="0" w:color="4BACC6"/>
            </w:tcBorders>
            <w:shd w:val="clear" w:color="auto" w:fill="auto"/>
          </w:tcPr>
          <w:p w14:paraId="20E7D9A8" w14:textId="77777777" w:rsidR="00236F97" w:rsidRPr="005E46BB" w:rsidRDefault="00236F97" w:rsidP="00236F97">
            <w:pPr>
              <w:spacing w:after="0" w:line="240" w:lineRule="auto"/>
            </w:pPr>
            <w:r w:rsidRPr="005E46BB">
              <w:t>Nearest safe exit.</w:t>
            </w:r>
          </w:p>
        </w:tc>
        <w:tc>
          <w:tcPr>
            <w:tcW w:w="3633" w:type="dxa"/>
            <w:tcBorders>
              <w:top w:val="single" w:sz="8" w:space="0" w:color="4BACC6"/>
              <w:bottom w:val="single" w:sz="8" w:space="0" w:color="4BACC6"/>
              <w:right w:val="single" w:sz="8" w:space="0" w:color="4BACC6"/>
            </w:tcBorders>
            <w:shd w:val="clear" w:color="auto" w:fill="auto"/>
          </w:tcPr>
          <w:p w14:paraId="7995C1F1" w14:textId="77777777" w:rsidR="00236F97" w:rsidRPr="005E46BB" w:rsidRDefault="00236F97" w:rsidP="00236F97">
            <w:pPr>
              <w:spacing w:after="0" w:line="240" w:lineRule="auto"/>
            </w:pPr>
          </w:p>
        </w:tc>
      </w:tr>
    </w:tbl>
    <w:p w14:paraId="1EAE52E1" w14:textId="77777777" w:rsidR="00236F97" w:rsidRDefault="00236F97" w:rsidP="00236F97">
      <w:pPr>
        <w:jc w:val="both"/>
        <w:rPr>
          <w:rFonts w:ascii="Arial" w:hAnsi="Arial" w:cs="Arial"/>
        </w:rPr>
      </w:pPr>
    </w:p>
    <w:p w14:paraId="018958CE" w14:textId="1D8EF8DF" w:rsidR="00236F97" w:rsidRPr="00236F97" w:rsidRDefault="00236F97" w:rsidP="00236F97">
      <w:r w:rsidRPr="00DD25DA">
        <w:t xml:space="preserve">In all cases, once out of the building, proceed down Rectory Lane, crossing Otley Street, and down Bunkers Hill and into the Car park on the </w:t>
      </w:r>
      <w:r w:rsidRPr="00DD25DA">
        <w:t>left-hand</w:t>
      </w:r>
      <w:r w:rsidRPr="00DD25DA">
        <w:t xml:space="preserve"> side.</w:t>
      </w:r>
    </w:p>
    <w:p w14:paraId="32A3A50A" w14:textId="5FAD7C86" w:rsidR="00236F97" w:rsidRPr="00236F97" w:rsidRDefault="00236F97" w:rsidP="00236F97">
      <w:r w:rsidRPr="00DD25DA">
        <w:t xml:space="preserve">If the emergency was a fire, the leader </w:t>
      </w:r>
      <w:r w:rsidRPr="00DD25DA">
        <w:rPr>
          <w:b/>
        </w:rPr>
        <w:t>must ring 999</w:t>
      </w:r>
      <w:r w:rsidRPr="00DD25DA">
        <w:t xml:space="preserve"> for the Fire Service (state “Skipton Baptist Church, Otley Street, BD23 1ET”). Ring 07989</w:t>
      </w:r>
      <w:r>
        <w:t xml:space="preserve"> </w:t>
      </w:r>
      <w:r w:rsidRPr="00DD25DA">
        <w:t>387955 for the alarm to be silenced.</w:t>
      </w:r>
    </w:p>
    <w:p w14:paraId="3FBA7B7A" w14:textId="10EE54D6" w:rsidR="00236F97" w:rsidRPr="00236F97" w:rsidRDefault="00236F97" w:rsidP="00236F97">
      <w:r w:rsidRPr="00ED6064">
        <w:rPr>
          <w:rStyle w:val="Heading2Char"/>
        </w:rPr>
        <w:t>In the case of children’s groups:</w:t>
      </w:r>
      <w:r>
        <w:rPr>
          <w:b/>
        </w:rPr>
        <w:t xml:space="preserve"> </w:t>
      </w:r>
      <w:r w:rsidRPr="00DD25DA">
        <w:t xml:space="preserve">The leader and adult helper(s) with the group will remain in charge of the group. They will assemble inside the room, then leave the building with their groups. Parents to meet their children and take responsibility for them </w:t>
      </w:r>
      <w:r w:rsidRPr="00DD25DA">
        <w:rPr>
          <w:b/>
        </w:rPr>
        <w:t>only once</w:t>
      </w:r>
      <w:r w:rsidRPr="00DD25DA">
        <w:t xml:space="preserve"> they have arrived at the assembly point and been checked there.</w:t>
      </w:r>
    </w:p>
    <w:p w14:paraId="701FD354" w14:textId="77777777" w:rsidR="00236F97" w:rsidRPr="00F43C49" w:rsidRDefault="00236F97" w:rsidP="00236F97">
      <w:r w:rsidRPr="009C5A9D">
        <w:rPr>
          <w:b/>
        </w:rPr>
        <w:t>Stewards, Deacons and Ministers</w:t>
      </w:r>
      <w:r w:rsidRPr="00F43C49">
        <w:t xml:space="preserve"> </w:t>
      </w:r>
      <w:r w:rsidRPr="00DD25DA">
        <w:t xml:space="preserve">will </w:t>
      </w:r>
      <w:r>
        <w:t xml:space="preserve">(if available) </w:t>
      </w:r>
      <w:r w:rsidRPr="00DD25DA">
        <w:t>direct people, provide assistance and ensure that everyone is out of the building, where it is safe to make those checks.</w:t>
      </w:r>
    </w:p>
    <w:p w14:paraId="12A74F28" w14:textId="1DA05A3C" w:rsidR="00236F97" w:rsidRPr="00236F97" w:rsidRDefault="00236F97" w:rsidP="00236F97">
      <w:r w:rsidRPr="009C5A9D">
        <w:rPr>
          <w:b/>
        </w:rPr>
        <w:t>Wheelchair users</w:t>
      </w:r>
      <w:r w:rsidRPr="00F43C49">
        <w:t xml:space="preserve"> </w:t>
      </w:r>
      <w:r w:rsidRPr="00DD25DA">
        <w:t xml:space="preserve">may use wheelchair exits only if safe to do so; </w:t>
      </w:r>
      <w:r w:rsidRPr="00DD25DA">
        <w:t>otherwise,</w:t>
      </w:r>
      <w:r w:rsidRPr="00DD25DA">
        <w:t xml:space="preserve"> they will need to accept assistance from able-bodied persons to use the nearest safe exit.</w:t>
      </w:r>
    </w:p>
    <w:p w14:paraId="37945FC3" w14:textId="77777777" w:rsidR="00236F97" w:rsidRPr="00F43C49" w:rsidRDefault="00236F97" w:rsidP="00236F97">
      <w:pPr>
        <w:pStyle w:val="Heading1"/>
      </w:pPr>
      <w:r w:rsidRPr="00F43C49">
        <w:t>Assembly</w:t>
      </w:r>
    </w:p>
    <w:p w14:paraId="522A9873" w14:textId="77777777" w:rsidR="00236F97" w:rsidRPr="00DD25DA" w:rsidRDefault="00236F97" w:rsidP="00236F97">
      <w:r w:rsidRPr="00DD25DA">
        <w:t xml:space="preserve">After leaving the building, </w:t>
      </w:r>
      <w:r w:rsidRPr="00DD25DA">
        <w:rPr>
          <w:b/>
        </w:rPr>
        <w:t>do not “wander off”</w:t>
      </w:r>
      <w:r w:rsidRPr="00DD25DA">
        <w:t>. The purpose of assembly is to check who if anyone remains inside the building, so the Fire Officer can be accurately informed on arrival regarding who, and where they were last seen. Leaders of sub-groups will check that their sub-group is complete.</w:t>
      </w:r>
    </w:p>
    <w:p w14:paraId="4CC4D672" w14:textId="77777777" w:rsidR="00236F97" w:rsidRDefault="00236F97" w:rsidP="00236F97">
      <w:r w:rsidRPr="00DD25DA">
        <w:t>The method of performing a check will vary according to the occasion, but may require the entire group to assemble in approximately the original position, and for everyone to check that people near them are present. This will require crowd discipline, and no doubt a lot of shouts for quiet!</w:t>
      </w:r>
    </w:p>
    <w:tbl>
      <w:tblPr>
        <w:tblStyle w:val="TableGrid"/>
        <w:tblW w:w="0" w:type="auto"/>
        <w:jc w:val="center"/>
        <w:tblLook w:val="04A0" w:firstRow="1" w:lastRow="0" w:firstColumn="1" w:lastColumn="0" w:noHBand="0" w:noVBand="1"/>
      </w:tblPr>
      <w:tblGrid>
        <w:gridCol w:w="3397"/>
        <w:gridCol w:w="4678"/>
      </w:tblGrid>
      <w:tr w:rsidR="00085A83" w14:paraId="4A10ADB8" w14:textId="77777777" w:rsidTr="00085A83">
        <w:trPr>
          <w:trHeight w:val="510"/>
          <w:jc w:val="center"/>
        </w:trPr>
        <w:tc>
          <w:tcPr>
            <w:tcW w:w="3397" w:type="dxa"/>
            <w:vAlign w:val="center"/>
          </w:tcPr>
          <w:p w14:paraId="4E3EC683" w14:textId="77777777" w:rsidR="00085A83" w:rsidRDefault="00085A83" w:rsidP="00085A83">
            <w:r>
              <w:lastRenderedPageBreak/>
              <w:t>Policy holder/responsible person</w:t>
            </w:r>
          </w:p>
        </w:tc>
        <w:tc>
          <w:tcPr>
            <w:tcW w:w="4678" w:type="dxa"/>
            <w:vAlign w:val="center"/>
          </w:tcPr>
          <w:p w14:paraId="59526C46" w14:textId="7E88866E" w:rsidR="00085A83" w:rsidRDefault="00ED6064" w:rsidP="00085A83">
            <w:r>
              <w:t>Bernard Harris</w:t>
            </w:r>
          </w:p>
        </w:tc>
      </w:tr>
      <w:tr w:rsidR="00085A83" w14:paraId="65A79BAC" w14:textId="77777777" w:rsidTr="00085A83">
        <w:trPr>
          <w:trHeight w:val="510"/>
          <w:jc w:val="center"/>
        </w:trPr>
        <w:tc>
          <w:tcPr>
            <w:tcW w:w="3397" w:type="dxa"/>
            <w:vAlign w:val="center"/>
          </w:tcPr>
          <w:p w14:paraId="7CE54215" w14:textId="77777777" w:rsidR="00085A83" w:rsidRDefault="00085A83" w:rsidP="00085A83">
            <w:r>
              <w:t>Review term</w:t>
            </w:r>
          </w:p>
        </w:tc>
        <w:tc>
          <w:tcPr>
            <w:tcW w:w="4678" w:type="dxa"/>
            <w:vAlign w:val="center"/>
          </w:tcPr>
          <w:p w14:paraId="02252275" w14:textId="730724B6" w:rsidR="00085A83" w:rsidRDefault="00ED6064" w:rsidP="00085A83">
            <w:r>
              <w:t>Annually</w:t>
            </w:r>
          </w:p>
        </w:tc>
      </w:tr>
      <w:tr w:rsidR="00085A83" w14:paraId="1F9A8936" w14:textId="77777777" w:rsidTr="00085A83">
        <w:trPr>
          <w:trHeight w:val="510"/>
          <w:jc w:val="center"/>
        </w:trPr>
        <w:tc>
          <w:tcPr>
            <w:tcW w:w="3397" w:type="dxa"/>
            <w:vAlign w:val="center"/>
          </w:tcPr>
          <w:p w14:paraId="6A0C0607" w14:textId="77777777" w:rsidR="00085A83" w:rsidRDefault="00085A83" w:rsidP="00085A83">
            <w:r>
              <w:t>Date agreed</w:t>
            </w:r>
          </w:p>
        </w:tc>
        <w:tc>
          <w:tcPr>
            <w:tcW w:w="4678" w:type="dxa"/>
            <w:vAlign w:val="center"/>
          </w:tcPr>
          <w:p w14:paraId="6A5024A4" w14:textId="07A05C38" w:rsidR="00085A83" w:rsidRDefault="00ED6064" w:rsidP="00085A83">
            <w:r>
              <w:t>September 2021</w:t>
            </w:r>
          </w:p>
        </w:tc>
      </w:tr>
      <w:tr w:rsidR="00085A83" w14:paraId="2F7EEFC7" w14:textId="77777777" w:rsidTr="00085A83">
        <w:trPr>
          <w:trHeight w:val="510"/>
          <w:jc w:val="center"/>
        </w:trPr>
        <w:tc>
          <w:tcPr>
            <w:tcW w:w="3397" w:type="dxa"/>
            <w:vAlign w:val="center"/>
          </w:tcPr>
          <w:p w14:paraId="068EAA19" w14:textId="77777777" w:rsidR="00085A83" w:rsidRDefault="00085A83" w:rsidP="00085A83">
            <w:r>
              <w:t>Signed on behalf of trustees</w:t>
            </w:r>
          </w:p>
        </w:tc>
        <w:tc>
          <w:tcPr>
            <w:tcW w:w="4678" w:type="dxa"/>
            <w:vAlign w:val="center"/>
          </w:tcPr>
          <w:p w14:paraId="2A202D84" w14:textId="77777777" w:rsidR="00085A83" w:rsidRDefault="00085A83" w:rsidP="00085A83"/>
        </w:tc>
      </w:tr>
    </w:tbl>
    <w:p w14:paraId="33C1826E" w14:textId="77777777" w:rsidR="001E14C3" w:rsidRDefault="001E14C3" w:rsidP="001E14C3"/>
    <w:sectPr w:rsidR="001E14C3" w:rsidSect="00F74F05">
      <w:headerReference w:type="default" r:id="rId7"/>
      <w:footerReference w:type="even" r:id="rId8"/>
      <w:footerReference w:type="default" r:id="rId9"/>
      <w:pgSz w:w="11906" w:h="16838"/>
      <w:pgMar w:top="17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4593" w14:textId="77777777" w:rsidR="008D6D77" w:rsidRDefault="008D6D77" w:rsidP="00142BDC">
      <w:pPr>
        <w:spacing w:after="0" w:line="240" w:lineRule="auto"/>
      </w:pPr>
      <w:r>
        <w:separator/>
      </w:r>
    </w:p>
  </w:endnote>
  <w:endnote w:type="continuationSeparator" w:id="0">
    <w:p w14:paraId="6057073A" w14:textId="77777777" w:rsidR="008D6D77" w:rsidRDefault="008D6D77" w:rsidP="0014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rela Round">
    <w:panose1 w:val="00000500000000000000"/>
    <w:charset w:val="B1"/>
    <w:family w:val="auto"/>
    <w:pitch w:val="variable"/>
    <w:sig w:usb0="20000807" w:usb1="00000003" w:usb2="00000000" w:usb3="00000000" w:csb0="000001B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891431"/>
      <w:docPartObj>
        <w:docPartGallery w:val="Page Numbers (Bottom of Page)"/>
        <w:docPartUnique/>
      </w:docPartObj>
    </w:sdtPr>
    <w:sdtContent>
      <w:p w14:paraId="77348B0C" w14:textId="77777777" w:rsidR="00142BDC" w:rsidRDefault="00142BDC" w:rsidP="00DC38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C75142" w14:textId="77777777" w:rsidR="00142BDC" w:rsidRDefault="00142BDC" w:rsidP="00142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67933"/>
      <w:docPartObj>
        <w:docPartGallery w:val="Page Numbers (Bottom of Page)"/>
        <w:docPartUnique/>
      </w:docPartObj>
    </w:sdtPr>
    <w:sdtContent>
      <w:p w14:paraId="1F728080" w14:textId="77777777" w:rsidR="00142BDC" w:rsidRDefault="00142BDC" w:rsidP="00DC38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B86EB8" w14:textId="351D47E3" w:rsidR="00142BDC" w:rsidRDefault="00ED6064" w:rsidP="00142BDC">
    <w:pPr>
      <w:pStyle w:val="Footer"/>
      <w:ind w:right="360"/>
    </w:pPr>
    <w:r>
      <w:t>Ref: HS105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C671" w14:textId="77777777" w:rsidR="008D6D77" w:rsidRDefault="008D6D77" w:rsidP="00142BDC">
      <w:pPr>
        <w:spacing w:after="0" w:line="240" w:lineRule="auto"/>
      </w:pPr>
      <w:r>
        <w:separator/>
      </w:r>
    </w:p>
  </w:footnote>
  <w:footnote w:type="continuationSeparator" w:id="0">
    <w:p w14:paraId="28368B80" w14:textId="77777777" w:rsidR="008D6D77" w:rsidRDefault="008D6D77" w:rsidP="00142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9490" w14:textId="77A4C772" w:rsidR="00721C59" w:rsidRPr="00F762F8" w:rsidRDefault="00F74F05" w:rsidP="00236F97">
    <w:pPr>
      <w:pStyle w:val="Title"/>
      <w:ind w:left="720" w:firstLine="720"/>
      <w:rPr>
        <w:sz w:val="32"/>
        <w:szCs w:val="40"/>
      </w:rPr>
    </w:pPr>
    <w:r w:rsidRPr="00F74F05">
      <w:rPr>
        <w:noProof/>
        <w:sz w:val="44"/>
        <w:szCs w:val="52"/>
      </w:rPr>
      <w:drawing>
        <wp:anchor distT="0" distB="0" distL="114300" distR="114300" simplePos="0" relativeHeight="251658240" behindDoc="0" locked="0" layoutInCell="1" allowOverlap="1" wp14:anchorId="2E0DB808" wp14:editId="5F59C679">
          <wp:simplePos x="0" y="0"/>
          <wp:positionH relativeFrom="column">
            <wp:posOffset>-469900</wp:posOffset>
          </wp:positionH>
          <wp:positionV relativeFrom="paragraph">
            <wp:posOffset>-296545</wp:posOffset>
          </wp:positionV>
          <wp:extent cx="1981200" cy="867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1200" cy="867680"/>
                  </a:xfrm>
                  <a:prstGeom prst="rect">
                    <a:avLst/>
                  </a:prstGeom>
                </pic:spPr>
              </pic:pic>
            </a:graphicData>
          </a:graphic>
          <wp14:sizeRelH relativeFrom="page">
            <wp14:pctWidth>0</wp14:pctWidth>
          </wp14:sizeRelH>
          <wp14:sizeRelV relativeFrom="page">
            <wp14:pctHeight>0</wp14:pctHeight>
          </wp14:sizeRelV>
        </wp:anchor>
      </w:drawing>
    </w:r>
    <w:r w:rsidR="00236F97">
      <w:rPr>
        <w:sz w:val="32"/>
        <w:szCs w:val="40"/>
      </w:rPr>
      <w:t xml:space="preserve">         </w:t>
    </w:r>
    <w:r w:rsidR="004E7E4A">
      <w:rPr>
        <w:sz w:val="32"/>
        <w:szCs w:val="40"/>
      </w:rPr>
      <w:t>P</w:t>
    </w:r>
    <w:r w:rsidR="00236F97">
      <w:rPr>
        <w:sz w:val="32"/>
        <w:szCs w:val="40"/>
      </w:rPr>
      <w:t>RODCEDURE FOR EVACUATION</w:t>
    </w:r>
  </w:p>
  <w:p w14:paraId="121744F6" w14:textId="77777777" w:rsidR="00F74F05" w:rsidRPr="00F74F05" w:rsidRDefault="00F74F05" w:rsidP="00F74F05">
    <w:pPr>
      <w:pStyle w:val="Title"/>
      <w:jc w:val="right"/>
      <w:rPr>
        <w:sz w:val="44"/>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3A2"/>
    <w:multiLevelType w:val="hybridMultilevel"/>
    <w:tmpl w:val="74DCB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F20CE"/>
    <w:multiLevelType w:val="hybridMultilevel"/>
    <w:tmpl w:val="699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7929"/>
    <w:multiLevelType w:val="hybridMultilevel"/>
    <w:tmpl w:val="D88E494A"/>
    <w:lvl w:ilvl="0" w:tplc="11BE1F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F0FD0"/>
    <w:multiLevelType w:val="hybridMultilevel"/>
    <w:tmpl w:val="B9AEC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362FB"/>
    <w:multiLevelType w:val="hybridMultilevel"/>
    <w:tmpl w:val="E564B9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A55EE"/>
    <w:multiLevelType w:val="hybridMultilevel"/>
    <w:tmpl w:val="AA9C903C"/>
    <w:lvl w:ilvl="0" w:tplc="11BE1F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81935"/>
    <w:multiLevelType w:val="hybridMultilevel"/>
    <w:tmpl w:val="844864E6"/>
    <w:lvl w:ilvl="0" w:tplc="11BE1F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C38BC"/>
    <w:multiLevelType w:val="hybridMultilevel"/>
    <w:tmpl w:val="6CD6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05AE2"/>
    <w:multiLevelType w:val="hybridMultilevel"/>
    <w:tmpl w:val="D3C0F9E8"/>
    <w:lvl w:ilvl="0" w:tplc="11BE1F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218927">
    <w:abstractNumId w:val="1"/>
  </w:num>
  <w:num w:numId="2" w16cid:durableId="363139821">
    <w:abstractNumId w:val="4"/>
  </w:num>
  <w:num w:numId="3" w16cid:durableId="995064060">
    <w:abstractNumId w:val="3"/>
  </w:num>
  <w:num w:numId="4" w16cid:durableId="113140946">
    <w:abstractNumId w:val="2"/>
  </w:num>
  <w:num w:numId="5" w16cid:durableId="491214385">
    <w:abstractNumId w:val="8"/>
  </w:num>
  <w:num w:numId="6" w16cid:durableId="516845830">
    <w:abstractNumId w:val="5"/>
  </w:num>
  <w:num w:numId="7" w16cid:durableId="1532375628">
    <w:abstractNumId w:val="6"/>
  </w:num>
  <w:num w:numId="8" w16cid:durableId="1736395728">
    <w:abstractNumId w:val="0"/>
  </w:num>
  <w:num w:numId="9" w16cid:durableId="119681947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97"/>
    <w:rsid w:val="00071750"/>
    <w:rsid w:val="00075D56"/>
    <w:rsid w:val="00080DAD"/>
    <w:rsid w:val="00085A83"/>
    <w:rsid w:val="00142BDC"/>
    <w:rsid w:val="001E14C3"/>
    <w:rsid w:val="00236F97"/>
    <w:rsid w:val="002A292E"/>
    <w:rsid w:val="002B5E1F"/>
    <w:rsid w:val="002D7082"/>
    <w:rsid w:val="003263B2"/>
    <w:rsid w:val="0032679C"/>
    <w:rsid w:val="00326C7C"/>
    <w:rsid w:val="0033553C"/>
    <w:rsid w:val="004E7E4A"/>
    <w:rsid w:val="004F57B6"/>
    <w:rsid w:val="00534139"/>
    <w:rsid w:val="005850B0"/>
    <w:rsid w:val="005B6AE2"/>
    <w:rsid w:val="005D68D9"/>
    <w:rsid w:val="00684404"/>
    <w:rsid w:val="00721C59"/>
    <w:rsid w:val="007665D9"/>
    <w:rsid w:val="007940AA"/>
    <w:rsid w:val="008266E3"/>
    <w:rsid w:val="008D6D77"/>
    <w:rsid w:val="009A0BCA"/>
    <w:rsid w:val="00A37E9B"/>
    <w:rsid w:val="00B85F1F"/>
    <w:rsid w:val="00BC7BD3"/>
    <w:rsid w:val="00C2396A"/>
    <w:rsid w:val="00CF3559"/>
    <w:rsid w:val="00D03C28"/>
    <w:rsid w:val="00D06923"/>
    <w:rsid w:val="00D6069C"/>
    <w:rsid w:val="00DD1F34"/>
    <w:rsid w:val="00E002C8"/>
    <w:rsid w:val="00E34DF2"/>
    <w:rsid w:val="00E90F97"/>
    <w:rsid w:val="00ED6064"/>
    <w:rsid w:val="00EE29C5"/>
    <w:rsid w:val="00F24683"/>
    <w:rsid w:val="00F73027"/>
    <w:rsid w:val="00F74AD4"/>
    <w:rsid w:val="00F74F05"/>
    <w:rsid w:val="00F76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C0E02"/>
  <w15:chartTrackingRefBased/>
  <w15:docId w15:val="{CF467555-84BB-7049-A208-15B882C9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2F8"/>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F762F8"/>
    <w:pPr>
      <w:keepNext/>
      <w:keepLines/>
      <w:spacing w:before="40" w:after="0"/>
      <w:outlineLvl w:val="1"/>
    </w:pPr>
    <w:rPr>
      <w:rFonts w:asciiTheme="majorHAnsi" w:eastAsiaTheme="majorEastAsia" w:hAnsiTheme="majorHAnsi" w:cstheme="majorBidi"/>
      <w:b/>
      <w:color w:val="000000" w:themeColor="text1"/>
      <w:sz w:val="26"/>
      <w:szCs w:val="26"/>
      <w:u w:val="single"/>
    </w:rPr>
  </w:style>
  <w:style w:type="paragraph" w:styleId="Heading3">
    <w:name w:val="heading 3"/>
    <w:basedOn w:val="Normal"/>
    <w:next w:val="Normal"/>
    <w:link w:val="Heading3Char"/>
    <w:uiPriority w:val="9"/>
    <w:unhideWhenUsed/>
    <w:qFormat/>
    <w:rsid w:val="00721C59"/>
    <w:pPr>
      <w:keepNext/>
      <w:keepLines/>
      <w:spacing w:before="40" w:after="0"/>
      <w:outlineLvl w:val="2"/>
    </w:pPr>
    <w:rPr>
      <w:rFonts w:asciiTheme="majorHAnsi" w:eastAsiaTheme="majorEastAsia" w:hAnsiTheme="majorHAnsi" w:cstheme="majorBidi"/>
      <w:i/>
      <w:color w:val="000000" w:themeColor="text1"/>
      <w:sz w:val="24"/>
      <w:szCs w:val="24"/>
      <w:u w:val="single"/>
    </w:rPr>
  </w:style>
  <w:style w:type="paragraph" w:styleId="Heading4">
    <w:name w:val="heading 4"/>
    <w:basedOn w:val="Normal"/>
    <w:next w:val="Normal"/>
    <w:link w:val="Heading4Char"/>
    <w:uiPriority w:val="9"/>
    <w:unhideWhenUsed/>
    <w:qFormat/>
    <w:rsid w:val="00721C59"/>
    <w:pPr>
      <w:keepNext/>
      <w:keepLines/>
      <w:spacing w:before="40" w:after="0"/>
      <w:outlineLvl w:val="3"/>
    </w:pPr>
    <w:rPr>
      <w:rFonts w:asciiTheme="majorHAnsi" w:eastAsiaTheme="majorEastAsia" w:hAnsiTheme="majorHAnsi" w:cstheme="majorBidi"/>
      <w:b/>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559"/>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142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DC"/>
  </w:style>
  <w:style w:type="character" w:styleId="PageNumber">
    <w:name w:val="page number"/>
    <w:basedOn w:val="DefaultParagraphFont"/>
    <w:uiPriority w:val="99"/>
    <w:semiHidden/>
    <w:unhideWhenUsed/>
    <w:rsid w:val="00142BDC"/>
  </w:style>
  <w:style w:type="paragraph" w:styleId="Header">
    <w:name w:val="header"/>
    <w:basedOn w:val="Normal"/>
    <w:link w:val="HeaderChar"/>
    <w:uiPriority w:val="99"/>
    <w:unhideWhenUsed/>
    <w:rsid w:val="00F74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F05"/>
  </w:style>
  <w:style w:type="paragraph" w:styleId="Title">
    <w:name w:val="Title"/>
    <w:basedOn w:val="Normal"/>
    <w:next w:val="Normal"/>
    <w:link w:val="TitleChar"/>
    <w:uiPriority w:val="10"/>
    <w:qFormat/>
    <w:rsid w:val="00F74F05"/>
    <w:pPr>
      <w:spacing w:after="0" w:line="240" w:lineRule="auto"/>
      <w:contextualSpacing/>
    </w:pPr>
    <w:rPr>
      <w:rFonts w:ascii="Varela Round" w:eastAsiaTheme="majorEastAsia" w:hAnsi="Varela Round" w:cstheme="majorBidi"/>
      <w:spacing w:val="-10"/>
      <w:kern w:val="28"/>
      <w:sz w:val="48"/>
      <w:szCs w:val="56"/>
    </w:rPr>
  </w:style>
  <w:style w:type="character" w:customStyle="1" w:styleId="TitleChar">
    <w:name w:val="Title Char"/>
    <w:basedOn w:val="DefaultParagraphFont"/>
    <w:link w:val="Title"/>
    <w:uiPriority w:val="10"/>
    <w:rsid w:val="00F74F05"/>
    <w:rPr>
      <w:rFonts w:ascii="Varela Round" w:eastAsiaTheme="majorEastAsia" w:hAnsi="Varela Round" w:cstheme="majorBidi"/>
      <w:spacing w:val="-10"/>
      <w:kern w:val="28"/>
      <w:sz w:val="48"/>
      <w:szCs w:val="56"/>
    </w:rPr>
  </w:style>
  <w:style w:type="character" w:customStyle="1" w:styleId="Heading1Char">
    <w:name w:val="Heading 1 Char"/>
    <w:basedOn w:val="DefaultParagraphFont"/>
    <w:link w:val="Heading1"/>
    <w:uiPriority w:val="9"/>
    <w:rsid w:val="00F762F8"/>
    <w:rPr>
      <w:rFonts w:asciiTheme="majorHAnsi" w:eastAsiaTheme="majorEastAsia" w:hAnsiTheme="majorHAnsi" w:cstheme="majorBidi"/>
      <w:b/>
      <w:color w:val="000000" w:themeColor="text1"/>
      <w:sz w:val="32"/>
      <w:szCs w:val="32"/>
    </w:rPr>
  </w:style>
  <w:style w:type="paragraph" w:styleId="ListParagraph">
    <w:name w:val="List Paragraph"/>
    <w:basedOn w:val="Normal"/>
    <w:uiPriority w:val="34"/>
    <w:qFormat/>
    <w:rsid w:val="00F762F8"/>
    <w:pPr>
      <w:ind w:left="720"/>
      <w:contextualSpacing/>
    </w:pPr>
  </w:style>
  <w:style w:type="character" w:customStyle="1" w:styleId="Heading2Char">
    <w:name w:val="Heading 2 Char"/>
    <w:basedOn w:val="DefaultParagraphFont"/>
    <w:link w:val="Heading2"/>
    <w:uiPriority w:val="9"/>
    <w:rsid w:val="00F762F8"/>
    <w:rPr>
      <w:rFonts w:asciiTheme="majorHAnsi" w:eastAsiaTheme="majorEastAsia" w:hAnsiTheme="majorHAnsi" w:cstheme="majorBidi"/>
      <w:b/>
      <w:color w:val="000000" w:themeColor="text1"/>
      <w:sz w:val="26"/>
      <w:szCs w:val="26"/>
      <w:u w:val="single"/>
    </w:rPr>
  </w:style>
  <w:style w:type="character" w:customStyle="1" w:styleId="Heading3Char">
    <w:name w:val="Heading 3 Char"/>
    <w:basedOn w:val="DefaultParagraphFont"/>
    <w:link w:val="Heading3"/>
    <w:uiPriority w:val="9"/>
    <w:rsid w:val="00721C59"/>
    <w:rPr>
      <w:rFonts w:asciiTheme="majorHAnsi" w:eastAsiaTheme="majorEastAsia" w:hAnsiTheme="majorHAnsi" w:cstheme="majorBidi"/>
      <w:i/>
      <w:color w:val="000000" w:themeColor="text1"/>
      <w:sz w:val="24"/>
      <w:szCs w:val="24"/>
      <w:u w:val="single"/>
    </w:rPr>
  </w:style>
  <w:style w:type="character" w:customStyle="1" w:styleId="Heading4Char">
    <w:name w:val="Heading 4 Char"/>
    <w:basedOn w:val="DefaultParagraphFont"/>
    <w:link w:val="Heading4"/>
    <w:uiPriority w:val="9"/>
    <w:rsid w:val="00721C59"/>
    <w:rPr>
      <w:rFonts w:asciiTheme="majorHAnsi" w:eastAsiaTheme="majorEastAsia" w:hAnsiTheme="majorHAnsi" w:cstheme="majorBidi"/>
      <w:b/>
      <w:i/>
      <w:iCs/>
      <w:color w:val="000000" w:themeColor="text1"/>
      <w:sz w:val="24"/>
    </w:rPr>
  </w:style>
  <w:style w:type="table" w:styleId="TableGrid">
    <w:name w:val="Table Grid"/>
    <w:basedOn w:val="TableNormal"/>
    <w:uiPriority w:val="39"/>
    <w:rsid w:val="001E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bcadminandops/Library/Group%20Containers/UBF8T346G9.Office/User%20Content.localized/Templates.localized/SBC%20Policy%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SBC Policy Template 2022.dotx</Template>
  <TotalTime>8</TotalTime>
  <Pages>2</Pages>
  <Words>494</Words>
  <Characters>2470</Characters>
  <Application>Microsoft Office Word</Application>
  <DocSecurity>0</DocSecurity>
  <Lines>2470</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Dunn</cp:lastModifiedBy>
  <cp:revision>1</cp:revision>
  <dcterms:created xsi:type="dcterms:W3CDTF">2022-07-06T12:44:00Z</dcterms:created>
  <dcterms:modified xsi:type="dcterms:W3CDTF">2022-07-06T12:52:00Z</dcterms:modified>
</cp:coreProperties>
</file>